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楷体" w:hAnsi="楷体" w:eastAsia="楷体" w:cs="楷体_GB2312"/>
          <w:sz w:val="32"/>
          <w:szCs w:val="32"/>
        </w:rPr>
      </w:pPr>
      <w:r>
        <w:rPr>
          <w:rFonts w:hint="eastAsia" w:ascii="楷体" w:hAnsi="楷体" w:eastAsia="楷体" w:cs="楷体_GB2312"/>
          <w:sz w:val="32"/>
          <w:szCs w:val="32"/>
        </w:rPr>
        <w:t>附件1</w:t>
      </w:r>
    </w:p>
    <w:p>
      <w:pPr>
        <w:widowControl/>
        <w:jc w:val="left"/>
        <w:rPr>
          <w:rFonts w:hint="eastAsia" w:eastAsia="宋体" w:cs="Times New Roman"/>
        </w:rPr>
      </w:pPr>
    </w:p>
    <w:p>
      <w:pPr>
        <w:spacing w:line="540" w:lineRule="exact"/>
        <w:jc w:val="center"/>
        <w:rPr>
          <w:rFonts w:hint="eastAsia" w:ascii="方正小标宋简体" w:hAnsi="楷体" w:eastAsia="方正小标宋简体" w:cs="Times New Roman"/>
          <w:spacing w:val="8"/>
          <w:sz w:val="36"/>
          <w:szCs w:val="36"/>
        </w:rPr>
      </w:pPr>
      <w:r>
        <w:rPr>
          <w:rFonts w:hint="eastAsia" w:ascii="方正小标宋简体" w:hAnsi="楷体" w:eastAsia="方正小标宋简体" w:cs="Times New Roman"/>
          <w:spacing w:val="8"/>
          <w:sz w:val="36"/>
          <w:szCs w:val="36"/>
        </w:rPr>
        <w:t>2021年民进湖南省委会参政议政结项课题目录</w:t>
      </w:r>
    </w:p>
    <w:p>
      <w:pPr>
        <w:widowControl/>
        <w:jc w:val="left"/>
        <w:rPr>
          <w:rFonts w:hint="eastAsia" w:eastAsia="宋体" w:cs="Times New Roman"/>
        </w:rPr>
      </w:pPr>
    </w:p>
    <w:tbl>
      <w:tblPr>
        <w:tblStyle w:val="3"/>
        <w:tblW w:w="113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4281"/>
        <w:gridCol w:w="1106"/>
        <w:gridCol w:w="1119"/>
        <w:gridCol w:w="953"/>
        <w:gridCol w:w="936"/>
        <w:gridCol w:w="1229"/>
        <w:gridCol w:w="1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tblHeader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课题名称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执笔人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课题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形式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经费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（元）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资金类型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成果类别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bookmarkStart w:id="0" w:name="_Hlk26430087"/>
            <w:bookmarkStart w:id="1" w:name="_Hlk26429805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关于乡村振兴中的“治理有效”研究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李平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张早平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重点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5.2万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乡村振兴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一类</w:t>
            </w:r>
          </w:p>
        </w:tc>
      </w:tr>
      <w:bookmarkEnd w:id="0"/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探索研究湖南省产业园区环保信用评价制度成果应用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谭敏雄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黄进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重点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5.2万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生态环境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一类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打造生态环保全民行动体系，助力构建新发展格局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熊兆伟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王兵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郭玲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重点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5万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生态环境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规范化整治尾矿库，确保长江经济带生态环境安全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李欢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汪理科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重点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5万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水  利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5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探索研究中国（湖南）自由贸易区生态环境管理制度改革路径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谭敏雄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黄进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重点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5万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生态环境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6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关注新污染物环境风险，保障人民生命健康安全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刘沛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汪理科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重点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5万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水  利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bookmarkStart w:id="2" w:name="_Hlk26430226"/>
            <w:r>
              <w:rPr>
                <w:rFonts w:hint="eastAsia" w:ascii="宋体" w:hAnsi="宋体" w:eastAsia="宋体" w:cs="Times New Roman"/>
                <w:sz w:val="24"/>
                <w:szCs w:val="24"/>
              </w:rPr>
              <w:t>7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强化政策引导，全力推进碳达峰行动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汪理科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尤翔宇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重点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4.8万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生态环境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三类</w:t>
            </w: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bookmarkStart w:id="3" w:name="_Hlk26430152"/>
            <w:r>
              <w:rPr>
                <w:rFonts w:hint="eastAsia" w:ascii="宋体" w:hAnsi="宋体" w:eastAsia="宋体" w:cs="Times New Roman"/>
                <w:sz w:val="24"/>
                <w:szCs w:val="24"/>
              </w:rPr>
              <w:t>8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Tahoma"/>
                <w:color w:val="333333"/>
                <w:sz w:val="24"/>
                <w:szCs w:val="24"/>
              </w:rPr>
              <w:t>创新体制机制</w:t>
            </w: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，</w:t>
            </w:r>
            <w:r>
              <w:rPr>
                <w:rFonts w:ascii="宋体" w:hAnsi="宋体" w:eastAsia="宋体" w:cs="Tahoma"/>
                <w:color w:val="333333"/>
                <w:sz w:val="24"/>
                <w:szCs w:val="24"/>
              </w:rPr>
              <w:t>健全完善体系</w:t>
            </w: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，</w:t>
            </w:r>
            <w:r>
              <w:rPr>
                <w:rFonts w:ascii="宋体" w:hAnsi="宋体" w:eastAsia="宋体" w:cs="Tahoma"/>
                <w:color w:val="333333"/>
                <w:sz w:val="24"/>
                <w:szCs w:val="24"/>
              </w:rPr>
              <w:t>为湖南种业提供持续发展动力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雷鸣强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廖 晟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乡村振兴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9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加强</w:t>
            </w:r>
            <w:r>
              <w:rPr>
                <w:rFonts w:ascii="宋体" w:hAnsi="宋体" w:eastAsia="宋体" w:cs="Tahoma"/>
                <w:color w:val="333333"/>
                <w:sz w:val="24"/>
                <w:szCs w:val="24"/>
              </w:rPr>
              <w:t>地方优质种质资源保护开发利用</w:t>
            </w: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，</w:t>
            </w:r>
            <w:r>
              <w:rPr>
                <w:rFonts w:ascii="宋体" w:hAnsi="宋体" w:eastAsia="宋体" w:cs="Tahoma"/>
                <w:color w:val="333333"/>
                <w:sz w:val="24"/>
                <w:szCs w:val="24"/>
              </w:rPr>
              <w:t>夯实种业创新基础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雷鸣强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彭源德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乡村振兴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10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加快构建现代种业体系 抢占种业制高点 为</w:t>
            </w:r>
            <w:r>
              <w:rPr>
                <w:rFonts w:ascii="宋体" w:hAnsi="宋体" w:eastAsia="宋体" w:cs="Tahoma"/>
                <w:color w:val="333333"/>
                <w:sz w:val="24"/>
                <w:szCs w:val="24"/>
              </w:rPr>
              <w:t>粮食安全</w:t>
            </w: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保驾护航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肖深根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周后卿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乡村振兴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11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乡村振兴背景下农民综合素质和乡村社会文明程度提升对策研究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吴易雄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吴易雄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乡村振兴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12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乡村人才引进和培育对策研究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吴易雄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吴易雄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乡村振兴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基于国家粮食安全的土地抛荒应对机制研究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陈丽萍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宋  晖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乡村振兴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湖南乡村文化振兴战略实施中的重大理论问题研究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向常水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向常水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传统文化的少儿出版策略及其海外推广研究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戴  茵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康沁芯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文旅融合发展视野下的全域旅游研究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陈丽萍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邓曙光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4" w:name="_Hlk26430193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做强湖南合唱节，推动文化强省建设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邹艳君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汪  湛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bookmarkEnd w:id="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5" w:name="_Hlk26430247"/>
            <w:bookmarkStart w:id="6" w:name="_Hlk26430263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关于打造国家级梅山（雪峰山）文化生态保护区的建议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杨喜国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曾胜程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三类</w:t>
            </w:r>
          </w:p>
        </w:tc>
      </w:tr>
      <w:bookmarkEnd w:id="5"/>
      <w:bookmarkEnd w:id="6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根植民间文化创意  做全民阅读的有力推手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吴德兰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欧阳姿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湖南典型文化符号在旅游形象推广中的应用研究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黄  铁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李卫飞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李海武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历史文化名城保护和开发利用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汪  扬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黄  涛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7" w:name="OLE_LINK11"/>
            <w:bookmarkStart w:id="8" w:name="OLE_LINK12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挖掘我省红色文化资源，打造精品红色旅游线路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周  芳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卓  亚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bookmarkEnd w:id="7"/>
      <w:bookmarkEnd w:id="8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传承创新乡土文化 助推乡村文旅融合发展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周  芳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龙腾蛟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加快文旅融合发展，做强湖南文旅产业链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廖  晟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王  磊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25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大力挖掘红色资源，促进红色文化与全域旅游融合发展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唐启洪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谌  淼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26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浏阳河文旅产业带相关情况调查研究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李素娥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耿  璐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27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湘赣边区域合作示范区建设中湖南红色文旅融合情况调研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王  东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邓生忠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文旅融合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bookmarkStart w:id="9" w:name="_Hlk26430294"/>
            <w:r>
              <w:rPr>
                <w:rFonts w:hint="eastAsia" w:ascii="宋体" w:hAnsi="宋体" w:eastAsia="宋体" w:cs="仿宋_GB2312"/>
                <w:sz w:val="24"/>
                <w:szCs w:val="24"/>
              </w:rPr>
              <w:t>28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补齐VOCs污染防治突出短板，持续改善我省环境空气质量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尤翔宇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李欢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生态环境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二类</w:t>
            </w:r>
          </w:p>
        </w:tc>
      </w:tr>
      <w:bookmark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29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有色金属行业废弃物的处置和利用情况的调研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刘华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武名优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水  利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30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湖南省数字经济发展路径研究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郝建东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赵晓旭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ahoma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1.1万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机关经费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一类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31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bookmarkStart w:id="10" w:name="OLE_LINK29"/>
            <w:bookmarkStart w:id="11" w:name="OLE_LINK30"/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全省今年经济形势和明年经济工作、《政府工作报告》（征求意见稿）协商</w:t>
            </w:r>
            <w:bookmarkEnd w:id="10"/>
            <w:bookmarkEnd w:id="11"/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吴  青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吴  青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机关经费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32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全省当前经济形势和下半年经济工作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专题协商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吴  青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吴  青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机关经费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33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将湖南省打造成国家储能产业制造业高地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汪晓兵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bookmarkStart w:id="12" w:name="OLE_LINK24"/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程获方</w:t>
            </w:r>
            <w:bookmarkEnd w:id="12"/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自筹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自筹经费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bookmarkStart w:id="13" w:name="OLE_LINK14"/>
            <w:bookmarkStart w:id="14" w:name="OLE_LINK13"/>
            <w:r>
              <w:rPr>
                <w:rFonts w:hint="eastAsia" w:ascii="宋体" w:hAnsi="宋体" w:eastAsia="宋体" w:cs="仿宋_GB2312"/>
                <w:sz w:val="24"/>
                <w:szCs w:val="24"/>
              </w:rPr>
              <w:t>34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以产业融合推进长株潭一体化发展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车昭益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车昭益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1.1万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机关经费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一类</w:t>
            </w:r>
          </w:p>
        </w:tc>
      </w:tr>
      <w:bookmarkEnd w:id="13"/>
      <w:bookmarkEnd w:id="1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35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“十四五”时期我国创新政策体系的建设构想与政策建议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孙中民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孙中民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自筹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自筹经费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36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“十四五”时期我省积极应对人口老龄化的形势及战略对策研究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孙中民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孙中民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机关经费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37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城乡居民基本医疗保险怎样走好最后“一公里”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周和中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周和中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机关经费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bookmarkStart w:id="15" w:name="_Hlk26430345"/>
            <w:r>
              <w:rPr>
                <w:rFonts w:hint="eastAsia" w:ascii="宋体" w:hAnsi="宋体" w:eastAsia="宋体" w:cs="仿宋_GB2312"/>
                <w:sz w:val="24"/>
                <w:szCs w:val="24"/>
              </w:rPr>
              <w:t>38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  <w:t>乡村振兴战略背景下整体推进家庭教育的研究与实践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梁小燕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  <w:t>梁小燕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自筹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自筹经费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二类</w:t>
            </w:r>
          </w:p>
        </w:tc>
      </w:tr>
      <w:bookmarkEnd w:id="1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39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  <w:t>关于建立失信标准及信用修复机制的建议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  <w:t>欧爱民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  <w:t>李政洋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机关经费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40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省高级人民法院工作报告意见建议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欧爱民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钟志鹏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机关经费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41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省检察院工作报告意见建议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欧爱民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杨杰林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机关经费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42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省党风廉政建设和反腐败工作情况通报建议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欧爱民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曾海燕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机关经费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二类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43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湖南省中小学文化建设现状、问题与对策研究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雷鸣强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  <w:t>雷</w:t>
            </w: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  <w:t>芳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0.9万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机关经费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三类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54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仿宋_GB2312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  <w:szCs w:val="24"/>
              </w:rPr>
              <w:t>44</w:t>
            </w:r>
          </w:p>
        </w:tc>
        <w:tc>
          <w:tcPr>
            <w:tcW w:w="4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学校公用经费管理使用中存在的问题与对策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李长庚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黑体"/>
                <w:bCs/>
                <w:color w:val="000000"/>
                <w:sz w:val="24"/>
                <w:szCs w:val="24"/>
              </w:rPr>
              <w:t>谢  芳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Tahoma"/>
                <w:color w:val="333333"/>
                <w:sz w:val="24"/>
                <w:szCs w:val="24"/>
              </w:rPr>
              <w:t>自主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1.1万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机关经费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一类</w:t>
            </w:r>
          </w:p>
        </w:tc>
      </w:tr>
    </w:tbl>
    <w:p>
      <w:bookmarkStart w:id="16" w:name="_GoBack"/>
      <w:bookmarkEnd w:id="1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87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dudu</cp:lastModifiedBy>
  <dcterms:modified xsi:type="dcterms:W3CDTF">2021-11-16T03:59:07Z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7FD539BC17F24788B0DB0F5B00BECE39</vt:lpwstr>
  </property>
</Properties>
</file>